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FD5A6A" w:rsidP="00702A2A">
      <w:bookmarkStart w:id="0" w:name="bmStart"/>
      <w:bookmarkEnd w:id="0"/>
      <w:r w:rsidRPr="00FD5A6A">
        <w:t>https://gitp.nl/deelnemer/gitp-pao/cursussen-cognitieve-gedragstherapie/basiscursus-cognitieve-gedragstherapie/basiscursus-cognitief-gedragstherapeutisch-werker</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6A" w:rsidRDefault="00FD5A6A">
      <w:r>
        <w:separator/>
      </w:r>
    </w:p>
  </w:endnote>
  <w:endnote w:type="continuationSeparator" w:id="0">
    <w:p w:rsidR="00FD5A6A" w:rsidRDefault="00F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DA5A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E62F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CFD9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29C5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CF9B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6A" w:rsidRDefault="00FD5A6A">
      <w:r>
        <w:separator/>
      </w:r>
    </w:p>
  </w:footnote>
  <w:footnote w:type="continuationSeparator" w:id="0">
    <w:p w:rsidR="00FD5A6A" w:rsidRDefault="00FD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D5A6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D5A6A"/>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5A9D3AB7-FBBD-4BC8-A061-A3C4068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2018-01-02T08:52:00Z</dcterms:created>
  <dcterms:modified xsi:type="dcterms:W3CDTF">2018-01-02T08:52:00Z</dcterms:modified>
</cp:coreProperties>
</file>